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740" w:type="dxa"/>
        <w:tblLook w:val="04A0" w:firstRow="1" w:lastRow="0" w:firstColumn="1" w:lastColumn="0" w:noHBand="0" w:noVBand="1"/>
      </w:tblPr>
      <w:tblGrid>
        <w:gridCol w:w="680"/>
        <w:gridCol w:w="780"/>
        <w:gridCol w:w="6180"/>
        <w:gridCol w:w="1219"/>
        <w:gridCol w:w="1219"/>
        <w:gridCol w:w="1219"/>
        <w:gridCol w:w="996"/>
        <w:gridCol w:w="1046"/>
      </w:tblGrid>
      <w:tr w:rsidR="00F75B40" w:rsidRPr="00F75B40" w:rsidTr="00F75B40">
        <w:trPr>
          <w:trHeight w:val="37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40" w:rsidRPr="00F75B40" w:rsidRDefault="00F75B40" w:rsidP="00F75B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REBALAN FINANCIJSKOG PLANA ZA 2024.g.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PRIHODI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Plan  2024.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Rebalans 2024.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Realizacija - 31.10.2024.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udio % u realizaciji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indeks 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realizacija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/rebalans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Izvorni prihodi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407.000,00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446.000,00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417.426,00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79,23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99,94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1.1.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Turistička pristojba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355.000,00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385.000,00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363.051,00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68,91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94,30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1.2.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Članarina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61.000,00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54.375,00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90,62</w:t>
            </w:r>
          </w:p>
        </w:tc>
      </w:tr>
      <w:tr w:rsidR="00F75B40" w:rsidRPr="00F75B40" w:rsidTr="00F75B40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2.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Prihodi iz proračuna općine/grada/županije i državnog proračuna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10,81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Prihodi od sustava turističkih zajednica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8.000,00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5.000,00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5.000,00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0,95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100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Prihodi iz EU fondova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Prihodi od gospodarske djelatnosti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Ostali prihodi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10.000,00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2.036,00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0,39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22,62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7.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Preneseni prihod iz prethodne godine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95.000,00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99.000,00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98.400,00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18,67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99,39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525.000,00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597.000,00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526.862,00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100,00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lang w:eastAsia="hr-HR"/>
              </w:rPr>
              <w:t>88,55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AKTIVNOSTI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Plan 2024.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Rebalans 2024.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Realizacija - 31.10.2024.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udio % u realizaciji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indeks 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realizacija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/rebalans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ISTRAŽIVANJE I STRATEŠKO PLANIRANJE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1.1.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Izrada strateških/operativnih/komunikacijskih/akcijskih dokumenata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1.2.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Istraživanje i analiza tržišta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1.3.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Mjerenje učinkovitosti promotivnih aktivnosti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RAZVOJ TURISTIČKOG PROIZVODA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213.000,00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234.000,00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208.481,00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49,24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87,97</w:t>
            </w:r>
          </w:p>
        </w:tc>
      </w:tr>
      <w:tr w:rsidR="00F75B40" w:rsidRPr="00F75B40" w:rsidTr="00F75B40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2.1.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Identifikacija i vrednovanje resursa te strukturiranje turističkih proizvoda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5.087,00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56,52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2.2.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Sustavi označavanja kvalitete turističkog proizvoda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2.3.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Podrška razvoju turističkih događanja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194.000,00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225.000,00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203.394,00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48,04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89,21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2.4.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Turistička infrastruktura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2.5.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Podrška turističkoj industriji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KOMUNIKACIJA I OGLAŠAVANJE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151.000,00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137.000,00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97.248,00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22,96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69,96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3.1.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Definiranje </w:t>
            </w:r>
            <w:proofErr w:type="spellStart"/>
            <w:r w:rsidRPr="00F75B4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brending</w:t>
            </w:r>
            <w:proofErr w:type="spellEnd"/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sustava i </w:t>
            </w:r>
            <w:proofErr w:type="spellStart"/>
            <w:r w:rsidRPr="00F75B4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brend</w:t>
            </w:r>
            <w:proofErr w:type="spellEnd"/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arhitekture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3.2.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bookmarkStart w:id="0" w:name="RANGE!C31"/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Oglašavanje destinacijskog branda, turističke ponude i proizvoda</w:t>
            </w:r>
            <w:bookmarkEnd w:id="0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3.3.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Odnosi s javnošću: globalni i domaći PR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3.4.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Marketinške i poslovne suradnje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622,00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3,46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3.5.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Sajmovi, posebne prezentacije i poslovne radionice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17.085,00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94,92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3.6.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Suradnja s organizatorima putovanja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2.727,00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90,9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3.7.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Kreiranje promotivnog materijala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13.706,00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80,62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3.8.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Internetske stranice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6.031,00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75,39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3.9.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Kreiranje i upravljanje bazama turističkih podataka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3.10.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Turističko-informativne aktivnosti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79.000,00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75.000,00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57.002,00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13,46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76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Postavljanje info punkta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DESTINACIJSKI MENADŽMENT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19.000,00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13.611,00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71,64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4.1.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Turistički informacijski sustavi i aplikacije /</w:t>
            </w:r>
            <w:proofErr w:type="spellStart"/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eVisitor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4.2.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Stručni skupovi i edukacije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4.3.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Koordinacija i nadzor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4.4.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Upravljanje kvalitetom u destinaciji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4.5.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Poticanje na očuvanje i uređenje okoliša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13.611,00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75,62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ČLANSTVO U STRUKOVNIM ORGANIZACIJAMA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5.1.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Međunarodne strukovne i sl. organizacije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5.2.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Domaće strukovne i sl. organizacije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ADMINISTRATIVNI POSLOVI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139.000,00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104.146,00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24,59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74,39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6.1.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Plaće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122.000,00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91.214,00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21,54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74,77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6.2.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Materijalni troškovi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11.833,00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78,89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6.3.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Tijela turističke zajednice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36,63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6.4.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Troškovi poslovanja mreže predstavništava/ ispostava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Troškovi amortizacije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REZERVA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8.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POKRIVANJE MANJKA PRIHODA IZ PRETHODNE GODINE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5B40" w:rsidRPr="00F75B40" w:rsidTr="00F75B40">
        <w:trPr>
          <w:trHeight w:val="315"/>
        </w:trPr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3764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764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FFFFFF"/>
                <w:lang w:eastAsia="hr-HR"/>
              </w:rPr>
              <w:t>SVEUKUPNO 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764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hr-HR"/>
              </w:rPr>
              <w:t>525.000,00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764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hr-HR"/>
              </w:rPr>
              <w:t>540.000,00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764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hr-HR"/>
              </w:rPr>
              <w:t>423.486,00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764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764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hr-HR"/>
              </w:rPr>
              <w:t>77,7</w:t>
            </w:r>
          </w:p>
        </w:tc>
      </w:tr>
      <w:tr w:rsidR="00F75B40" w:rsidRPr="00F75B40" w:rsidTr="00F75B40">
        <w:trPr>
          <w:trHeight w:val="300"/>
        </w:trPr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FONDOVI - posebne namjene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5B40" w:rsidRPr="00F75B40" w:rsidTr="00F75B40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Fond za turističke zajednice na  turistički nedovoljno razvijenim područjima i kontinentu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Fond za projekte udruženih turističkih zajednica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3764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764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764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FFFFFF"/>
                <w:lang w:eastAsia="hr-HR"/>
              </w:rPr>
              <w:t>SVEUKUPNO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764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764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764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764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764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F75B40" w:rsidRPr="00F75B40" w:rsidTr="00F75B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5B40" w:rsidRPr="00F75B40" w:rsidTr="00F75B40">
        <w:trPr>
          <w:trHeight w:val="375"/>
        </w:trPr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3764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hr-HR"/>
              </w:rPr>
              <w:t>TOTAL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764"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hr-HR"/>
              </w:rPr>
              <w:t>SVEUKUPNO 1+ SVEUKUPNO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764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764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764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764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764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</w:rPr>
            </w:pPr>
            <w:r w:rsidRPr="00F75B40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F75B40" w:rsidRPr="00F75B40" w:rsidTr="00F75B40">
        <w:trPr>
          <w:trHeight w:val="37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40" w:rsidRPr="00F75B40" w:rsidRDefault="00F75B40" w:rsidP="00F75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:rsidR="00512FB0" w:rsidRDefault="00512FB0">
      <w:bookmarkStart w:id="1" w:name="_GoBack"/>
      <w:bookmarkEnd w:id="1"/>
    </w:p>
    <w:sectPr w:rsidR="00512FB0" w:rsidSect="00F75B4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B40"/>
    <w:rsid w:val="00512FB0"/>
    <w:rsid w:val="00F7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83BAC-E168-4522-B98B-EC20B4F3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3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1</cp:revision>
  <dcterms:created xsi:type="dcterms:W3CDTF">2025-03-31T11:15:00Z</dcterms:created>
  <dcterms:modified xsi:type="dcterms:W3CDTF">2025-03-31T11:16:00Z</dcterms:modified>
</cp:coreProperties>
</file>